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0E3B3" w14:textId="77777777" w:rsidR="00496C83" w:rsidRDefault="00496C83" w:rsidP="00496C83">
      <w:pPr>
        <w:spacing w:before="131" w:line="256" w:lineRule="auto"/>
        <w:rPr>
          <w:rFonts w:ascii="Arial"/>
          <w:b/>
          <w:bCs/>
          <w:color w:val="50B9AA"/>
          <w:sz w:val="24"/>
          <w:szCs w:val="24"/>
        </w:rPr>
      </w:pPr>
    </w:p>
    <w:p w14:paraId="61EC3C24" w14:textId="77777777" w:rsidR="00496C83" w:rsidRDefault="00496C83" w:rsidP="00496C83">
      <w:pPr>
        <w:spacing w:before="131" w:line="256" w:lineRule="auto"/>
        <w:rPr>
          <w:rFonts w:ascii="Arial"/>
          <w:b/>
          <w:bCs/>
          <w:color w:val="50B9AA"/>
          <w:sz w:val="24"/>
          <w:szCs w:val="24"/>
        </w:rPr>
      </w:pPr>
    </w:p>
    <w:p w14:paraId="3ECC237E" w14:textId="77777777" w:rsidR="00496C83" w:rsidRDefault="00496C83" w:rsidP="00496C83">
      <w:pPr>
        <w:spacing w:before="131" w:line="256" w:lineRule="auto"/>
      </w:pPr>
      <w:r>
        <w:rPr>
          <w:rFonts w:ascii="Arial"/>
          <w:b/>
          <w:bCs/>
          <w:color w:val="50B9AA"/>
          <w:sz w:val="24"/>
          <w:szCs w:val="24"/>
        </w:rPr>
        <w:t>[</w:t>
      </w:r>
      <w:r w:rsidRPr="00827291">
        <w:rPr>
          <w:rFonts w:ascii="Arial"/>
          <w:b/>
          <w:bCs/>
          <w:i/>
          <w:iCs/>
          <w:color w:val="50B9AA"/>
          <w:sz w:val="24"/>
          <w:szCs w:val="24"/>
        </w:rPr>
        <w:t xml:space="preserve">News release </w:t>
      </w:r>
      <w:r>
        <w:rPr>
          <w:rFonts w:ascii="Arial"/>
          <w:b/>
          <w:bCs/>
          <w:i/>
          <w:iCs/>
          <w:color w:val="50B9AA"/>
          <w:sz w:val="24"/>
          <w:szCs w:val="24"/>
        </w:rPr>
        <w:t>xx</w:t>
      </w:r>
      <w:r w:rsidRPr="00827291">
        <w:rPr>
          <w:rFonts w:ascii="Arial"/>
          <w:b/>
          <w:bCs/>
          <w:i/>
          <w:iCs/>
          <w:color w:val="50B9AA"/>
          <w:sz w:val="24"/>
          <w:szCs w:val="24"/>
        </w:rPr>
        <w:t>/</w:t>
      </w:r>
      <w:r>
        <w:rPr>
          <w:rFonts w:ascii="Arial"/>
          <w:b/>
          <w:bCs/>
          <w:i/>
          <w:iCs/>
          <w:color w:val="50B9AA"/>
          <w:sz w:val="24"/>
          <w:szCs w:val="24"/>
        </w:rPr>
        <w:t>xx</w:t>
      </w:r>
      <w:r w:rsidRPr="00827291">
        <w:rPr>
          <w:rFonts w:ascii="Arial"/>
          <w:b/>
          <w:bCs/>
          <w:i/>
          <w:iCs/>
          <w:color w:val="50B9AA"/>
          <w:sz w:val="24"/>
          <w:szCs w:val="24"/>
        </w:rPr>
        <w:t>/</w:t>
      </w:r>
      <w:r>
        <w:rPr>
          <w:rFonts w:ascii="Arial"/>
          <w:b/>
          <w:bCs/>
          <w:i/>
          <w:iCs/>
          <w:color w:val="50B9AA"/>
          <w:sz w:val="24"/>
          <w:szCs w:val="24"/>
        </w:rPr>
        <w:t>xx</w:t>
      </w:r>
      <w:r>
        <w:rPr>
          <w:rFonts w:ascii="Arial"/>
          <w:b/>
          <w:bCs/>
          <w:color w:val="50B9AA"/>
          <w:sz w:val="24"/>
          <w:szCs w:val="24"/>
        </w:rPr>
        <w:t>]</w:t>
      </w:r>
    </w:p>
    <w:p w14:paraId="387A80A0" w14:textId="77777777" w:rsidR="00496C83" w:rsidRDefault="00496C83" w:rsidP="00496C83">
      <w:pPr>
        <w:pStyle w:val="BodyText"/>
        <w:spacing w:before="9"/>
        <w:rPr>
          <w:rFonts w:ascii="Arial"/>
          <w:b/>
          <w:sz w:val="43"/>
        </w:rPr>
      </w:pPr>
    </w:p>
    <w:p w14:paraId="4EA54A86" w14:textId="294BE47C" w:rsidR="00496C83" w:rsidRDefault="00496C83" w:rsidP="00496C83">
      <w:pPr>
        <w:rPr>
          <w:rFonts w:ascii="Open Sans" w:hAnsi="Open Sans" w:cs="Open Sans"/>
          <w:color w:val="595959" w:themeColor="text1" w:themeTint="A6"/>
          <w:sz w:val="36"/>
          <w:szCs w:val="36"/>
        </w:rPr>
      </w:pPr>
      <w:r>
        <w:rPr>
          <w:rFonts w:ascii="Open Sans" w:hAnsi="Open Sans" w:cs="Open Sans"/>
          <w:color w:val="595959" w:themeColor="text1" w:themeTint="A6"/>
          <w:sz w:val="36"/>
          <w:szCs w:val="36"/>
        </w:rPr>
        <w:t>GivEnergy All in One now available from [insert your business]</w:t>
      </w:r>
    </w:p>
    <w:p w14:paraId="3628CCB3" w14:textId="77777777" w:rsidR="00496C83" w:rsidRDefault="00496C83" w:rsidP="00496C83">
      <w:pPr>
        <w:rPr>
          <w:rFonts w:ascii="Open Sans" w:hAnsi="Open Sans" w:cs="Open Sans"/>
          <w:color w:val="595959" w:themeColor="text1" w:themeTint="A6"/>
          <w:sz w:val="36"/>
          <w:szCs w:val="36"/>
        </w:rPr>
      </w:pPr>
    </w:p>
    <w:p w14:paraId="5641B695" w14:textId="2B27FC61" w:rsidR="00496C83" w:rsidRDefault="00496C83" w:rsidP="00496C83">
      <w:pPr>
        <w:rPr>
          <w:rFonts w:ascii="Open Sans" w:hAnsi="Open Sans" w:cs="Open Sans"/>
          <w:b/>
          <w:bCs/>
          <w:sz w:val="21"/>
          <w:szCs w:val="21"/>
        </w:rPr>
      </w:pPr>
      <w:r>
        <w:rPr>
          <w:rFonts w:ascii="Open Sans" w:hAnsi="Open Sans" w:cs="Open Sans"/>
          <w:b/>
          <w:bCs/>
        </w:rPr>
        <w:t xml:space="preserve">[Business name] is excited to announce the </w:t>
      </w:r>
      <w:r w:rsidR="00EA5AC7">
        <w:rPr>
          <w:rFonts w:ascii="Open Sans" w:hAnsi="Open Sans" w:cs="Open Sans"/>
          <w:b/>
          <w:bCs/>
        </w:rPr>
        <w:t xml:space="preserve">much-anticipated </w:t>
      </w:r>
      <w:r>
        <w:rPr>
          <w:rFonts w:ascii="Open Sans" w:hAnsi="Open Sans" w:cs="Open Sans"/>
          <w:b/>
          <w:bCs/>
        </w:rPr>
        <w:t xml:space="preserve">availability of the GivEnergy All in One. </w:t>
      </w:r>
      <w:r>
        <w:rPr>
          <w:rFonts w:ascii="Open Sans" w:hAnsi="Open Sans" w:cs="Open Sans"/>
          <w:b/>
          <w:bCs/>
          <w:sz w:val="21"/>
          <w:szCs w:val="21"/>
        </w:rPr>
        <w:t>T</w:t>
      </w:r>
      <w:r w:rsidRPr="00496C83">
        <w:rPr>
          <w:rFonts w:ascii="Open Sans" w:hAnsi="Open Sans" w:cs="Open Sans"/>
          <w:b/>
          <w:bCs/>
          <w:sz w:val="21"/>
          <w:szCs w:val="21"/>
        </w:rPr>
        <w:t>he All in One combin</w:t>
      </w:r>
      <w:r>
        <w:rPr>
          <w:rFonts w:ascii="Open Sans" w:hAnsi="Open Sans" w:cs="Open Sans"/>
          <w:b/>
          <w:bCs/>
          <w:sz w:val="21"/>
          <w:szCs w:val="21"/>
        </w:rPr>
        <w:t>es</w:t>
      </w:r>
      <w:r w:rsidRPr="00496C83">
        <w:rPr>
          <w:rFonts w:ascii="Open Sans" w:hAnsi="Open Sans" w:cs="Open Sans"/>
          <w:b/>
          <w:bCs/>
          <w:sz w:val="21"/>
          <w:szCs w:val="21"/>
        </w:rPr>
        <w:t xml:space="preserve"> a battery and an inverter in</w:t>
      </w:r>
      <w:r>
        <w:rPr>
          <w:rFonts w:ascii="Open Sans" w:hAnsi="Open Sans" w:cs="Open Sans"/>
          <w:b/>
          <w:bCs/>
          <w:sz w:val="21"/>
          <w:szCs w:val="21"/>
        </w:rPr>
        <w:t xml:space="preserve"> a single</w:t>
      </w:r>
      <w:r w:rsidR="000D52B9">
        <w:rPr>
          <w:rFonts w:ascii="Open Sans" w:hAnsi="Open Sans" w:cs="Open Sans"/>
          <w:b/>
          <w:bCs/>
          <w:sz w:val="21"/>
          <w:szCs w:val="21"/>
        </w:rPr>
        <w:t>,</w:t>
      </w:r>
      <w:r>
        <w:rPr>
          <w:rFonts w:ascii="Open Sans" w:hAnsi="Open Sans" w:cs="Open Sans"/>
          <w:b/>
          <w:bCs/>
          <w:sz w:val="21"/>
          <w:szCs w:val="21"/>
        </w:rPr>
        <w:t xml:space="preserve"> </w:t>
      </w:r>
      <w:r w:rsidRPr="00496C83">
        <w:rPr>
          <w:rFonts w:ascii="Open Sans" w:hAnsi="Open Sans" w:cs="Open Sans"/>
          <w:b/>
          <w:bCs/>
          <w:sz w:val="21"/>
          <w:szCs w:val="21"/>
        </w:rPr>
        <w:t>integrated</w:t>
      </w:r>
      <w:r>
        <w:rPr>
          <w:rFonts w:ascii="Open Sans" w:hAnsi="Open Sans" w:cs="Open Sans"/>
          <w:b/>
          <w:bCs/>
          <w:sz w:val="21"/>
          <w:szCs w:val="21"/>
        </w:rPr>
        <w:t xml:space="preserve"> </w:t>
      </w:r>
      <w:r w:rsidRPr="00496C83">
        <w:rPr>
          <w:rFonts w:ascii="Open Sans" w:hAnsi="Open Sans" w:cs="Open Sans"/>
          <w:b/>
          <w:bCs/>
          <w:sz w:val="21"/>
          <w:szCs w:val="21"/>
        </w:rPr>
        <w:t>product. The solution also comes with</w:t>
      </w:r>
      <w:r>
        <w:rPr>
          <w:rFonts w:ascii="Open Sans" w:hAnsi="Open Sans" w:cs="Open Sans"/>
          <w:b/>
          <w:bCs/>
          <w:sz w:val="21"/>
          <w:szCs w:val="21"/>
        </w:rPr>
        <w:t xml:space="preserve"> a backup</w:t>
      </w:r>
      <w:r w:rsidR="00EA5AC7">
        <w:rPr>
          <w:rFonts w:ascii="Open Sans" w:hAnsi="Open Sans" w:cs="Open Sans"/>
          <w:b/>
          <w:bCs/>
          <w:sz w:val="21"/>
          <w:szCs w:val="21"/>
        </w:rPr>
        <w:t xml:space="preserve"> gateway</w:t>
      </w:r>
      <w:r>
        <w:rPr>
          <w:rFonts w:ascii="Open Sans" w:hAnsi="Open Sans" w:cs="Open Sans"/>
          <w:b/>
          <w:bCs/>
          <w:sz w:val="21"/>
          <w:szCs w:val="21"/>
        </w:rPr>
        <w:t xml:space="preserve"> </w:t>
      </w:r>
      <w:r w:rsidR="000D52B9">
        <w:rPr>
          <w:rFonts w:ascii="Open Sans" w:hAnsi="Open Sans" w:cs="Open Sans"/>
          <w:b/>
          <w:bCs/>
          <w:sz w:val="21"/>
          <w:szCs w:val="21"/>
        </w:rPr>
        <w:t xml:space="preserve">– the </w:t>
      </w:r>
      <w:proofErr w:type="spellStart"/>
      <w:r w:rsidR="000D52B9">
        <w:rPr>
          <w:rFonts w:ascii="Open Sans" w:hAnsi="Open Sans" w:cs="Open Sans"/>
          <w:b/>
          <w:bCs/>
          <w:sz w:val="21"/>
          <w:szCs w:val="21"/>
        </w:rPr>
        <w:t>Giv-Gaetway</w:t>
      </w:r>
      <w:proofErr w:type="spellEnd"/>
      <w:r w:rsidR="000D52B9">
        <w:rPr>
          <w:rFonts w:ascii="Open Sans" w:hAnsi="Open Sans" w:cs="Open Sans"/>
          <w:b/>
          <w:bCs/>
          <w:sz w:val="21"/>
          <w:szCs w:val="21"/>
        </w:rPr>
        <w:t xml:space="preserve"> </w:t>
      </w:r>
      <w:r w:rsidR="000D52B9">
        <w:rPr>
          <w:rFonts w:ascii="Open Sans" w:hAnsi="Open Sans" w:cs="Open Sans"/>
          <w:b/>
          <w:bCs/>
          <w:sz w:val="21"/>
          <w:szCs w:val="21"/>
        </w:rPr>
        <w:t>–</w:t>
      </w:r>
      <w:r w:rsidR="000D52B9">
        <w:rPr>
          <w:rFonts w:ascii="Open Sans" w:hAnsi="Open Sans" w:cs="Open Sans"/>
          <w:b/>
          <w:bCs/>
          <w:sz w:val="21"/>
          <w:szCs w:val="21"/>
        </w:rPr>
        <w:t xml:space="preserve"> </w:t>
      </w:r>
      <w:r w:rsidRPr="00496C83">
        <w:rPr>
          <w:rFonts w:ascii="Open Sans" w:hAnsi="Open Sans" w:cs="Open Sans"/>
          <w:b/>
          <w:bCs/>
          <w:sz w:val="21"/>
          <w:szCs w:val="21"/>
        </w:rPr>
        <w:t xml:space="preserve">that keeps homes running during outages. </w:t>
      </w:r>
    </w:p>
    <w:p w14:paraId="32065DE1" w14:textId="77777777" w:rsidR="00496C83" w:rsidRDefault="00496C83" w:rsidP="00496C83">
      <w:pPr>
        <w:rPr>
          <w:rFonts w:ascii="Open Sans" w:hAnsi="Open Sans" w:cs="Open Sans"/>
          <w:b/>
          <w:bCs/>
          <w:sz w:val="21"/>
          <w:szCs w:val="21"/>
        </w:rPr>
      </w:pPr>
    </w:p>
    <w:p w14:paraId="0E4AF433" w14:textId="5AC5670D" w:rsidR="00F00063" w:rsidRDefault="00F00063" w:rsidP="00F00063">
      <w:pPr>
        <w:rPr>
          <w:rFonts w:ascii="Open Sans" w:hAnsi="Open Sans" w:cs="Open Sans"/>
          <w:sz w:val="21"/>
          <w:szCs w:val="21"/>
        </w:rPr>
      </w:pPr>
      <w:r w:rsidRPr="00C33902">
        <w:rPr>
          <w:rFonts w:ascii="Open Sans" w:hAnsi="Open Sans" w:cs="Open Sans"/>
          <w:sz w:val="21"/>
          <w:szCs w:val="21"/>
        </w:rPr>
        <w:t>GivEnergy’s All in One provides customers with a reliable and efficient way to store energy</w:t>
      </w:r>
      <w:r>
        <w:rPr>
          <w:rFonts w:ascii="Open Sans" w:hAnsi="Open Sans" w:cs="Open Sans"/>
          <w:sz w:val="21"/>
          <w:szCs w:val="21"/>
        </w:rPr>
        <w:t>. This energy can come</w:t>
      </w:r>
      <w:r w:rsidRPr="00C33902">
        <w:rPr>
          <w:rFonts w:ascii="Open Sans" w:hAnsi="Open Sans" w:cs="Open Sans"/>
          <w:sz w:val="21"/>
          <w:szCs w:val="21"/>
        </w:rPr>
        <w:t xml:space="preserve"> from renewables, or </w:t>
      </w:r>
      <w:r>
        <w:rPr>
          <w:rFonts w:ascii="Open Sans" w:hAnsi="Open Sans" w:cs="Open Sans"/>
          <w:sz w:val="21"/>
          <w:szCs w:val="21"/>
        </w:rPr>
        <w:t xml:space="preserve">simply </w:t>
      </w:r>
      <w:r w:rsidRPr="00C33902">
        <w:rPr>
          <w:rFonts w:ascii="Open Sans" w:hAnsi="Open Sans" w:cs="Open Sans"/>
          <w:sz w:val="21"/>
          <w:szCs w:val="21"/>
        </w:rPr>
        <w:t>from the grid when rates are cheap. The</w:t>
      </w:r>
      <w:r>
        <w:rPr>
          <w:rFonts w:ascii="Open Sans" w:hAnsi="Open Sans" w:cs="Open Sans"/>
          <w:sz w:val="21"/>
          <w:szCs w:val="21"/>
        </w:rPr>
        <w:t xml:space="preserve"> customer</w:t>
      </w:r>
      <w:r w:rsidRPr="00C33902">
        <w:rPr>
          <w:rFonts w:ascii="Open Sans" w:hAnsi="Open Sans" w:cs="Open Sans"/>
          <w:sz w:val="21"/>
          <w:szCs w:val="21"/>
        </w:rPr>
        <w:t xml:space="preserve"> can then run their home on sustainable, low-cost stored energy</w:t>
      </w:r>
      <w:r w:rsidR="000D52B9">
        <w:rPr>
          <w:rFonts w:ascii="Open Sans" w:hAnsi="Open Sans" w:cs="Open Sans"/>
          <w:sz w:val="21"/>
          <w:szCs w:val="21"/>
        </w:rPr>
        <w:t>.</w:t>
      </w:r>
    </w:p>
    <w:p w14:paraId="49D00D2D" w14:textId="77777777" w:rsidR="00204A12" w:rsidRPr="00C33902" w:rsidRDefault="00204A12" w:rsidP="00204A12">
      <w:pPr>
        <w:rPr>
          <w:rFonts w:ascii="Open Sans" w:hAnsi="Open Sans" w:cs="Open Sans"/>
          <w:sz w:val="21"/>
          <w:szCs w:val="21"/>
        </w:rPr>
      </w:pPr>
    </w:p>
    <w:p w14:paraId="4D965FF2" w14:textId="4969A791" w:rsidR="00204A12" w:rsidRDefault="00204A12" w:rsidP="00204A12">
      <w:pPr>
        <w:rPr>
          <w:rFonts w:ascii="Open Sans" w:hAnsi="Open Sans" w:cs="Open Sans"/>
          <w:sz w:val="21"/>
          <w:szCs w:val="21"/>
        </w:rPr>
      </w:pPr>
      <w:r w:rsidRPr="00C33902">
        <w:rPr>
          <w:rFonts w:ascii="Open Sans" w:hAnsi="Open Sans" w:cs="Open Sans"/>
          <w:sz w:val="21"/>
          <w:szCs w:val="21"/>
        </w:rPr>
        <w:t xml:space="preserve">Making the </w:t>
      </w:r>
      <w:r>
        <w:rPr>
          <w:rFonts w:ascii="Open Sans" w:hAnsi="Open Sans" w:cs="Open Sans"/>
          <w:sz w:val="21"/>
          <w:szCs w:val="21"/>
        </w:rPr>
        <w:t xml:space="preserve">product </w:t>
      </w:r>
      <w:r w:rsidRPr="00C33902">
        <w:rPr>
          <w:rFonts w:ascii="Open Sans" w:hAnsi="Open Sans" w:cs="Open Sans"/>
          <w:sz w:val="21"/>
          <w:szCs w:val="21"/>
        </w:rPr>
        <w:t xml:space="preserve">so transformative is its combination of a battery and an inverter in one compact product. </w:t>
      </w:r>
      <w:r w:rsidR="00CB47CC" w:rsidRPr="00CB47CC">
        <w:rPr>
          <w:rFonts w:ascii="Open Sans" w:hAnsi="Open Sans" w:cs="Open Sans"/>
          <w:sz w:val="21"/>
          <w:szCs w:val="21"/>
        </w:rPr>
        <w:t xml:space="preserve">The </w:t>
      </w:r>
      <w:r w:rsidR="000D52B9">
        <w:rPr>
          <w:rFonts w:ascii="Open Sans" w:hAnsi="Open Sans" w:cs="Open Sans"/>
          <w:sz w:val="21"/>
          <w:szCs w:val="21"/>
        </w:rPr>
        <w:t>solution</w:t>
      </w:r>
      <w:r w:rsidR="00CB47CC" w:rsidRPr="00CB47CC">
        <w:rPr>
          <w:rFonts w:ascii="Open Sans" w:hAnsi="Open Sans" w:cs="Open Sans"/>
          <w:sz w:val="21"/>
          <w:szCs w:val="21"/>
        </w:rPr>
        <w:t xml:space="preserve"> </w:t>
      </w:r>
      <w:r w:rsidR="00CB47CC">
        <w:rPr>
          <w:rFonts w:ascii="Open Sans" w:hAnsi="Open Sans" w:cs="Open Sans"/>
          <w:sz w:val="21"/>
          <w:szCs w:val="21"/>
        </w:rPr>
        <w:t xml:space="preserve">also </w:t>
      </w:r>
      <w:r w:rsidR="00CB47CC" w:rsidRPr="00CB47CC">
        <w:rPr>
          <w:rFonts w:ascii="Open Sans" w:hAnsi="Open Sans" w:cs="Open Sans"/>
          <w:sz w:val="21"/>
          <w:szCs w:val="21"/>
        </w:rPr>
        <w:t>boasts heavyweight power, with</w:t>
      </w:r>
      <w:r w:rsidR="00CB47CC">
        <w:rPr>
          <w:rFonts w:ascii="Open Sans" w:hAnsi="Open Sans" w:cs="Open Sans"/>
          <w:sz w:val="21"/>
          <w:szCs w:val="21"/>
        </w:rPr>
        <w:t xml:space="preserve"> </w:t>
      </w:r>
      <w:r w:rsidR="00CB47CC" w:rsidRPr="00CB47CC">
        <w:rPr>
          <w:rFonts w:ascii="Open Sans" w:hAnsi="Open Sans" w:cs="Open Sans"/>
          <w:sz w:val="21"/>
          <w:szCs w:val="21"/>
        </w:rPr>
        <w:t>a capacity of 13.5kWh from a single unit</w:t>
      </w:r>
      <w:r w:rsidR="00CB47CC">
        <w:rPr>
          <w:rFonts w:ascii="Open Sans" w:hAnsi="Open Sans" w:cs="Open Sans"/>
          <w:sz w:val="21"/>
          <w:szCs w:val="21"/>
        </w:rPr>
        <w:t xml:space="preserve">. </w:t>
      </w:r>
    </w:p>
    <w:p w14:paraId="55234BF8" w14:textId="77777777" w:rsidR="00CB47CC" w:rsidRDefault="00CB47CC" w:rsidP="00F00063">
      <w:pPr>
        <w:rPr>
          <w:rFonts w:ascii="Open Sans" w:hAnsi="Open Sans" w:cs="Open Sans"/>
          <w:sz w:val="21"/>
          <w:szCs w:val="21"/>
        </w:rPr>
      </w:pPr>
    </w:p>
    <w:p w14:paraId="1225538A" w14:textId="1199D23E" w:rsidR="00F00063" w:rsidRDefault="00F00063" w:rsidP="00F00063">
      <w:pPr>
        <w:rPr>
          <w:rFonts w:ascii="Open Sans" w:hAnsi="Open Sans" w:cs="Open Sans"/>
          <w:sz w:val="21"/>
          <w:szCs w:val="21"/>
        </w:rPr>
      </w:pPr>
      <w:r w:rsidRPr="00C33902">
        <w:rPr>
          <w:rFonts w:ascii="Open Sans" w:hAnsi="Open Sans" w:cs="Open Sans"/>
          <w:sz w:val="21"/>
          <w:szCs w:val="21"/>
        </w:rPr>
        <w:t xml:space="preserve">"We are thrilled to be launching our new All in One product”, says Jason Howlett, CEO of GivEnergy. “We believe it will </w:t>
      </w:r>
      <w:proofErr w:type="spellStart"/>
      <w:r w:rsidRPr="00C33902">
        <w:rPr>
          <w:rFonts w:ascii="Open Sans" w:hAnsi="Open Sans" w:cs="Open Sans"/>
          <w:sz w:val="21"/>
          <w:szCs w:val="21"/>
        </w:rPr>
        <w:t>revolutionise</w:t>
      </w:r>
      <w:proofErr w:type="spellEnd"/>
      <w:r w:rsidRPr="00C33902">
        <w:rPr>
          <w:rFonts w:ascii="Open Sans" w:hAnsi="Open Sans" w:cs="Open Sans"/>
          <w:sz w:val="21"/>
          <w:szCs w:val="21"/>
        </w:rPr>
        <w:t xml:space="preserve"> the way customers live – helping more households save money on their energy spend while protecting the environment.”</w:t>
      </w:r>
    </w:p>
    <w:p w14:paraId="663E10F2" w14:textId="77777777" w:rsidR="00F00063" w:rsidRPr="00C33902" w:rsidRDefault="00F00063" w:rsidP="00F00063">
      <w:pPr>
        <w:rPr>
          <w:rFonts w:ascii="Open Sans" w:hAnsi="Open Sans" w:cs="Open Sans"/>
          <w:sz w:val="21"/>
          <w:szCs w:val="21"/>
        </w:rPr>
      </w:pPr>
    </w:p>
    <w:p w14:paraId="01B68DAC" w14:textId="63BBC357" w:rsidR="00F00063" w:rsidRPr="00CB47CC" w:rsidRDefault="00F00063" w:rsidP="00F00063">
      <w:r w:rsidRPr="00C33902">
        <w:rPr>
          <w:rFonts w:ascii="Open Sans" w:hAnsi="Open Sans" w:cs="Open Sans"/>
          <w:sz w:val="21"/>
          <w:szCs w:val="21"/>
        </w:rPr>
        <w:t>With its advanced features, competitive pricing, and exceptional performance, the All</w:t>
      </w:r>
      <w:r>
        <w:rPr>
          <w:rFonts w:ascii="Open Sans" w:hAnsi="Open Sans" w:cs="Open Sans"/>
          <w:sz w:val="21"/>
          <w:szCs w:val="21"/>
        </w:rPr>
        <w:t xml:space="preserve"> </w:t>
      </w:r>
      <w:r w:rsidRPr="00C33902">
        <w:rPr>
          <w:rFonts w:ascii="Open Sans" w:hAnsi="Open Sans" w:cs="Open Sans"/>
          <w:sz w:val="21"/>
          <w:szCs w:val="21"/>
        </w:rPr>
        <w:t>in</w:t>
      </w:r>
      <w:r>
        <w:rPr>
          <w:rFonts w:ascii="Open Sans" w:hAnsi="Open Sans" w:cs="Open Sans"/>
          <w:sz w:val="21"/>
          <w:szCs w:val="21"/>
        </w:rPr>
        <w:t xml:space="preserve"> </w:t>
      </w:r>
      <w:r w:rsidRPr="00C33902">
        <w:rPr>
          <w:rFonts w:ascii="Open Sans" w:hAnsi="Open Sans" w:cs="Open Sans"/>
          <w:sz w:val="21"/>
          <w:szCs w:val="21"/>
        </w:rPr>
        <w:t>One is a game-changer in the energy storage industry.</w:t>
      </w:r>
      <w:r w:rsidR="00CB47CC" w:rsidRPr="00CB47CC">
        <w:rPr>
          <w:rFonts w:ascii="Open Sans" w:hAnsi="Open Sans" w:cs="Open Sans"/>
          <w:sz w:val="21"/>
          <w:szCs w:val="21"/>
        </w:rPr>
        <w:t xml:space="preserve"> </w:t>
      </w:r>
      <w:r w:rsidR="00CB47CC">
        <w:rPr>
          <w:rFonts w:ascii="Open Sans" w:hAnsi="Open Sans" w:cs="Open Sans"/>
          <w:sz w:val="21"/>
          <w:szCs w:val="21"/>
        </w:rPr>
        <w:t xml:space="preserve">When combined with the </w:t>
      </w:r>
      <w:proofErr w:type="spellStart"/>
      <w:r w:rsidR="00CB47CC">
        <w:rPr>
          <w:rFonts w:ascii="Open Sans" w:hAnsi="Open Sans" w:cs="Open Sans"/>
          <w:sz w:val="21"/>
          <w:szCs w:val="21"/>
        </w:rPr>
        <w:t>Giv</w:t>
      </w:r>
      <w:proofErr w:type="spellEnd"/>
      <w:r w:rsidR="00CB47CC">
        <w:rPr>
          <w:rFonts w:ascii="Open Sans" w:hAnsi="Open Sans" w:cs="Open Sans"/>
          <w:sz w:val="21"/>
          <w:szCs w:val="21"/>
        </w:rPr>
        <w:t xml:space="preserve">-Gateway and its backup power functionality, </w:t>
      </w:r>
      <w:r w:rsidR="00CB47CC" w:rsidRPr="00CB47CC">
        <w:rPr>
          <w:rFonts w:ascii="Open Sans" w:hAnsi="Open Sans" w:cs="Open Sans"/>
          <w:sz w:val="21"/>
          <w:szCs w:val="21"/>
        </w:rPr>
        <w:t>the</w:t>
      </w:r>
      <w:r w:rsidR="00CB47CC">
        <w:rPr>
          <w:rFonts w:ascii="Open Sans" w:hAnsi="Open Sans" w:cs="Open Sans"/>
          <w:sz w:val="21"/>
          <w:szCs w:val="21"/>
        </w:rPr>
        <w:t xml:space="preserve"> system</w:t>
      </w:r>
      <w:r w:rsidR="00CB47CC" w:rsidRPr="00CB47CC">
        <w:rPr>
          <w:rFonts w:ascii="Open Sans" w:hAnsi="Open Sans" w:cs="Open Sans"/>
          <w:sz w:val="21"/>
          <w:szCs w:val="21"/>
        </w:rPr>
        <w:t xml:space="preserve"> enable</w:t>
      </w:r>
      <w:r w:rsidR="00CB47CC">
        <w:rPr>
          <w:rFonts w:ascii="Open Sans" w:hAnsi="Open Sans" w:cs="Open Sans"/>
          <w:sz w:val="21"/>
          <w:szCs w:val="21"/>
        </w:rPr>
        <w:t>s</w:t>
      </w:r>
      <w:r w:rsidR="00CB47CC" w:rsidRPr="00CB47CC">
        <w:rPr>
          <w:rFonts w:ascii="Open Sans" w:hAnsi="Open Sans" w:cs="Open Sans"/>
          <w:sz w:val="21"/>
          <w:szCs w:val="21"/>
        </w:rPr>
        <w:t xml:space="preserve"> customers to power even the highest-demand households with maximum efficiency, minimum energy costs, </w:t>
      </w:r>
      <w:r w:rsidR="000D52B9">
        <w:rPr>
          <w:rFonts w:ascii="Open Sans" w:hAnsi="Open Sans" w:cs="Open Sans"/>
          <w:sz w:val="21"/>
          <w:szCs w:val="21"/>
        </w:rPr>
        <w:t>plus</w:t>
      </w:r>
      <w:r w:rsidR="00CB47CC" w:rsidRPr="00CB47CC">
        <w:rPr>
          <w:rFonts w:ascii="Open Sans" w:hAnsi="Open Sans" w:cs="Open Sans"/>
          <w:sz w:val="21"/>
          <w:szCs w:val="21"/>
        </w:rPr>
        <w:t xml:space="preserve"> minimum dependence on the grid.</w:t>
      </w:r>
    </w:p>
    <w:p w14:paraId="2C615875" w14:textId="77777777" w:rsidR="00496C83" w:rsidRDefault="00496C83" w:rsidP="00496C83">
      <w:pPr>
        <w:rPr>
          <w:rFonts w:ascii="Open Sans" w:hAnsi="Open Sans" w:cs="Open Sans"/>
          <w:sz w:val="21"/>
          <w:szCs w:val="21"/>
          <w:lang w:eastAsia="en-GB"/>
        </w:rPr>
      </w:pPr>
    </w:p>
    <w:p w14:paraId="2D8B4151" w14:textId="1F98C273" w:rsidR="00496C83" w:rsidRDefault="00496C83" w:rsidP="00496C83">
      <w:pPr>
        <w:rPr>
          <w:rFonts w:ascii="Open Sans" w:hAnsi="Open Sans" w:cs="Open Sans"/>
          <w:sz w:val="21"/>
          <w:szCs w:val="21"/>
          <w:lang w:eastAsia="en-GB"/>
        </w:rPr>
      </w:pPr>
      <w:r>
        <w:rPr>
          <w:rFonts w:ascii="Open Sans" w:hAnsi="Open Sans" w:cs="Open Sans"/>
          <w:sz w:val="21"/>
          <w:szCs w:val="21"/>
          <w:lang w:eastAsia="en-GB"/>
        </w:rPr>
        <w:t xml:space="preserve">“We’re delighted to supply the </w:t>
      </w:r>
      <w:r w:rsidR="00F00063">
        <w:rPr>
          <w:rFonts w:ascii="Open Sans" w:hAnsi="Open Sans" w:cs="Open Sans"/>
          <w:sz w:val="21"/>
          <w:szCs w:val="21"/>
          <w:lang w:eastAsia="en-GB"/>
        </w:rPr>
        <w:t xml:space="preserve">All in One and </w:t>
      </w:r>
      <w:proofErr w:type="spellStart"/>
      <w:r w:rsidR="00F00063">
        <w:rPr>
          <w:rFonts w:ascii="Open Sans" w:hAnsi="Open Sans" w:cs="Open Sans"/>
          <w:sz w:val="21"/>
          <w:szCs w:val="21"/>
          <w:lang w:eastAsia="en-GB"/>
        </w:rPr>
        <w:t>Giv</w:t>
      </w:r>
      <w:proofErr w:type="spellEnd"/>
      <w:r w:rsidR="00F00063">
        <w:rPr>
          <w:rFonts w:ascii="Open Sans" w:hAnsi="Open Sans" w:cs="Open Sans"/>
          <w:sz w:val="21"/>
          <w:szCs w:val="21"/>
          <w:lang w:eastAsia="en-GB"/>
        </w:rPr>
        <w:t>-Gateway</w:t>
      </w:r>
      <w:r>
        <w:rPr>
          <w:rFonts w:ascii="Open Sans" w:hAnsi="Open Sans" w:cs="Open Sans"/>
          <w:sz w:val="21"/>
          <w:szCs w:val="21"/>
          <w:lang w:eastAsia="en-GB"/>
        </w:rPr>
        <w:t>”, says [Your Employee], [Job Title at Your Business]. “It’s a pleasure to</w:t>
      </w:r>
      <w:r w:rsidR="006D1F70" w:rsidRPr="006D1F70">
        <w:t xml:space="preserve"> </w:t>
      </w:r>
      <w:r w:rsidR="006D1F70">
        <w:t xml:space="preserve">help our </w:t>
      </w:r>
      <w:r w:rsidR="006D1F70" w:rsidRPr="006D1F70">
        <w:rPr>
          <w:rFonts w:ascii="Open Sans" w:hAnsi="Open Sans" w:cs="Open Sans"/>
          <w:sz w:val="21"/>
          <w:szCs w:val="21"/>
          <w:lang w:eastAsia="en-GB"/>
        </w:rPr>
        <w:t>customers become increasingly energy-independent, without having to invest in costly or bulky systems</w:t>
      </w:r>
      <w:r w:rsidR="006D1F70">
        <w:rPr>
          <w:rFonts w:ascii="Open Sans" w:hAnsi="Open Sans" w:cs="Open Sans"/>
          <w:sz w:val="21"/>
          <w:szCs w:val="21"/>
          <w:lang w:eastAsia="en-GB"/>
        </w:rPr>
        <w:t xml:space="preserve"> </w:t>
      </w:r>
      <w:r>
        <w:rPr>
          <w:rFonts w:ascii="Open Sans" w:hAnsi="Open Sans" w:cs="Open Sans"/>
          <w:sz w:val="21"/>
          <w:szCs w:val="21"/>
          <w:lang w:eastAsia="en-GB"/>
        </w:rPr>
        <w:t>.”</w:t>
      </w:r>
    </w:p>
    <w:p w14:paraId="52559ED6" w14:textId="77777777" w:rsidR="00496C83" w:rsidRPr="00344546" w:rsidRDefault="00496C83" w:rsidP="00496C83">
      <w:pPr>
        <w:rPr>
          <w:rFonts w:ascii="Open Sans" w:hAnsi="Open Sans" w:cs="Open Sans"/>
          <w:sz w:val="21"/>
          <w:szCs w:val="21"/>
          <w:lang w:eastAsia="en-GB"/>
        </w:rPr>
      </w:pPr>
    </w:p>
    <w:p w14:paraId="39BB4C7D" w14:textId="6974BF06" w:rsidR="00496C83" w:rsidRPr="003F14B3" w:rsidRDefault="00496C83" w:rsidP="00496C83">
      <w:pPr>
        <w:rPr>
          <w:rFonts w:ascii="Open Sans" w:hAnsi="Open Sans" w:cs="Open Sans"/>
          <w:sz w:val="21"/>
          <w:szCs w:val="21"/>
        </w:rPr>
      </w:pPr>
      <w:r w:rsidRPr="00AD6C26">
        <w:rPr>
          <w:rFonts w:ascii="Open Sans" w:hAnsi="Open Sans" w:cs="Open Sans"/>
          <w:sz w:val="21"/>
          <w:szCs w:val="21"/>
        </w:rPr>
        <w:t xml:space="preserve">The new GivEnergy </w:t>
      </w:r>
      <w:r w:rsidR="002E3E29">
        <w:rPr>
          <w:rFonts w:ascii="Open Sans" w:hAnsi="Open Sans" w:cs="Open Sans"/>
          <w:sz w:val="21"/>
          <w:szCs w:val="21"/>
        </w:rPr>
        <w:t xml:space="preserve">All in One </w:t>
      </w:r>
      <w:r w:rsidRPr="00AD6C26">
        <w:rPr>
          <w:rFonts w:ascii="Open Sans" w:hAnsi="Open Sans" w:cs="Open Sans"/>
          <w:sz w:val="21"/>
          <w:szCs w:val="21"/>
        </w:rPr>
        <w:t>is accessibly priced, built to last, and now available</w:t>
      </w:r>
      <w:r>
        <w:rPr>
          <w:rFonts w:ascii="Open Sans" w:hAnsi="Open Sans" w:cs="Open Sans"/>
          <w:sz w:val="21"/>
          <w:szCs w:val="21"/>
        </w:rPr>
        <w:t xml:space="preserve"> from [Business name].</w:t>
      </w:r>
      <w:r w:rsidR="002E3E29">
        <w:rPr>
          <w:rFonts w:ascii="Open Sans" w:hAnsi="Open Sans" w:cs="Open Sans"/>
          <w:sz w:val="21"/>
          <w:szCs w:val="21"/>
        </w:rPr>
        <w:t xml:space="preserve"> Even better,</w:t>
      </w:r>
      <w:r w:rsidR="00204A12">
        <w:rPr>
          <w:rFonts w:ascii="Open Sans" w:hAnsi="Open Sans" w:cs="Open Sans"/>
          <w:sz w:val="21"/>
          <w:szCs w:val="21"/>
        </w:rPr>
        <w:t xml:space="preserve"> a limited time launch offer means that every purchase of an All in One comes with a free</w:t>
      </w:r>
      <w:r w:rsidR="00204A12" w:rsidRPr="00204A12">
        <w:rPr>
          <w:rFonts w:ascii="Open Sans" w:hAnsi="Open Sans" w:cs="Open Sans"/>
          <w:sz w:val="21"/>
          <w:szCs w:val="21"/>
        </w:rPr>
        <w:t xml:space="preserve"> </w:t>
      </w:r>
      <w:proofErr w:type="spellStart"/>
      <w:r w:rsidR="00204A12" w:rsidRPr="00204A12">
        <w:rPr>
          <w:rFonts w:ascii="Open Sans" w:hAnsi="Open Sans" w:cs="Open Sans"/>
          <w:sz w:val="21"/>
          <w:szCs w:val="21"/>
        </w:rPr>
        <w:t>Giv</w:t>
      </w:r>
      <w:proofErr w:type="spellEnd"/>
      <w:r w:rsidR="00204A12" w:rsidRPr="00204A12">
        <w:rPr>
          <w:rFonts w:ascii="Open Sans" w:hAnsi="Open Sans" w:cs="Open Sans"/>
          <w:sz w:val="21"/>
          <w:szCs w:val="21"/>
        </w:rPr>
        <w:t xml:space="preserve">-Gateway </w:t>
      </w:r>
      <w:r w:rsidR="00204A12">
        <w:rPr>
          <w:rFonts w:ascii="Open Sans" w:hAnsi="Open Sans" w:cs="Open Sans"/>
          <w:sz w:val="21"/>
          <w:szCs w:val="21"/>
        </w:rPr>
        <w:t>included</w:t>
      </w:r>
      <w:r w:rsidR="00CB47CC">
        <w:rPr>
          <w:rFonts w:ascii="Open Sans" w:hAnsi="Open Sans" w:cs="Open Sans"/>
          <w:sz w:val="21"/>
          <w:szCs w:val="21"/>
        </w:rPr>
        <w:t>.</w:t>
      </w:r>
      <w:r w:rsidR="00204A12">
        <w:rPr>
          <w:rFonts w:ascii="Open Sans" w:hAnsi="Open Sans" w:cs="Open Sans"/>
          <w:sz w:val="21"/>
          <w:szCs w:val="21"/>
        </w:rPr>
        <w:t xml:space="preserve"> </w:t>
      </w:r>
      <w:r>
        <w:rPr>
          <w:rFonts w:ascii="Open Sans" w:hAnsi="Open Sans" w:cs="Open Sans"/>
          <w:sz w:val="21"/>
          <w:szCs w:val="21"/>
        </w:rPr>
        <w:t xml:space="preserve">To place an order, please visit: [Insert URL]. </w:t>
      </w:r>
    </w:p>
    <w:p w14:paraId="61721B98" w14:textId="77777777" w:rsidR="00496C83" w:rsidRPr="00827291" w:rsidRDefault="00496C83" w:rsidP="00496C83"/>
    <w:p w14:paraId="71997B4B" w14:textId="77777777" w:rsidR="00496C83" w:rsidRPr="00827291" w:rsidRDefault="00496C83" w:rsidP="00496C83"/>
    <w:p w14:paraId="281BEDB9" w14:textId="77777777" w:rsidR="00496C83" w:rsidRPr="00827291" w:rsidRDefault="00496C83" w:rsidP="00496C83">
      <w:pPr>
        <w:ind w:left="720"/>
        <w:rPr>
          <w:rFonts w:ascii="Open Sans" w:hAnsi="Open Sans" w:cs="Open Sans"/>
          <w:b/>
          <w:bCs/>
        </w:rPr>
      </w:pPr>
      <w:r w:rsidRPr="00827291">
        <w:rPr>
          <w:rFonts w:ascii="Open Sans" w:hAnsi="Open Sans" w:cs="Open Sans"/>
          <w:b/>
          <w:bCs/>
        </w:rPr>
        <w:t xml:space="preserve">–  ENDS – </w:t>
      </w:r>
    </w:p>
    <w:p w14:paraId="527BA740" w14:textId="77777777" w:rsidR="00496C83" w:rsidRPr="00827291" w:rsidRDefault="00496C83" w:rsidP="00496C83">
      <w:pPr>
        <w:rPr>
          <w:rFonts w:ascii="Open Sans" w:hAnsi="Open Sans" w:cs="Open Sans"/>
        </w:rPr>
      </w:pPr>
    </w:p>
    <w:p w14:paraId="6CCC224E" w14:textId="77777777" w:rsidR="00496C83" w:rsidRPr="00827291" w:rsidRDefault="00496C83" w:rsidP="00496C83">
      <w:pPr>
        <w:rPr>
          <w:rFonts w:ascii="Open Sans" w:hAnsi="Open Sans" w:cs="Open Sans"/>
        </w:rPr>
      </w:pPr>
    </w:p>
    <w:p w14:paraId="6E4D054A" w14:textId="77777777" w:rsidR="00496C83" w:rsidRPr="00827291" w:rsidRDefault="00496C83" w:rsidP="00496C83">
      <w:pPr>
        <w:ind w:left="720"/>
        <w:rPr>
          <w:rFonts w:ascii="Open Sans" w:hAnsi="Open Sans" w:cs="Open Sans"/>
          <w:b/>
          <w:bCs/>
        </w:rPr>
      </w:pPr>
      <w:r w:rsidRPr="00827291">
        <w:rPr>
          <w:rFonts w:ascii="Open Sans" w:hAnsi="Open Sans" w:cs="Open Sans"/>
          <w:b/>
          <w:bCs/>
        </w:rPr>
        <w:t>Notes to editors:</w:t>
      </w:r>
    </w:p>
    <w:p w14:paraId="1BD0EAEF" w14:textId="77777777" w:rsidR="00496C83" w:rsidRPr="00827291" w:rsidRDefault="00496C83" w:rsidP="00496C83">
      <w:pPr>
        <w:ind w:left="720"/>
        <w:rPr>
          <w:rFonts w:ascii="Open Sans" w:hAnsi="Open Sans" w:cs="Open Sans"/>
        </w:rPr>
      </w:pPr>
      <w:r w:rsidRPr="00827291">
        <w:rPr>
          <w:rFonts w:ascii="Open Sans" w:hAnsi="Open Sans" w:cs="Open Sans"/>
        </w:rPr>
        <w:lastRenderedPageBreak/>
        <w:t xml:space="preserve">1. Further information on </w:t>
      </w:r>
      <w:r>
        <w:rPr>
          <w:rFonts w:ascii="Open Sans" w:hAnsi="Open Sans" w:cs="Open Sans"/>
        </w:rPr>
        <w:t>GivEnergy</w:t>
      </w:r>
      <w:r w:rsidRPr="00827291">
        <w:rPr>
          <w:rFonts w:ascii="Open Sans" w:hAnsi="Open Sans" w:cs="Open Sans"/>
        </w:rPr>
        <w:t xml:space="preserve"> can be found here: </w:t>
      </w:r>
      <w:hyperlink r:id="rId6" w:history="1">
        <w:r w:rsidRPr="00FF0E30">
          <w:rPr>
            <w:rStyle w:val="Hyperlink"/>
            <w:rFonts w:ascii="Open Sans" w:hAnsi="Open Sans" w:cs="Open Sans"/>
          </w:rPr>
          <w:t>https://givenergy.co.uk/</w:t>
        </w:r>
      </w:hyperlink>
      <w:r>
        <w:rPr>
          <w:rFonts w:ascii="Open Sans" w:hAnsi="Open Sans" w:cs="Open Sans"/>
        </w:rPr>
        <w:t xml:space="preserve"> </w:t>
      </w:r>
      <w:r w:rsidRPr="00827291">
        <w:rPr>
          <w:rFonts w:ascii="Open Sans" w:hAnsi="Open Sans" w:cs="Open Sans"/>
        </w:rPr>
        <w:t xml:space="preserve"> </w:t>
      </w:r>
    </w:p>
    <w:p w14:paraId="38D1A0D3" w14:textId="77777777" w:rsidR="00496C83" w:rsidRPr="00827291" w:rsidRDefault="00496C83" w:rsidP="00496C83">
      <w:pPr>
        <w:ind w:left="720"/>
        <w:rPr>
          <w:rFonts w:ascii="Open Sans" w:hAnsi="Open Sans" w:cs="Open Sans"/>
          <w:lang w:val="fr-FR"/>
        </w:rPr>
      </w:pPr>
      <w:r w:rsidRPr="00827291">
        <w:rPr>
          <w:rFonts w:ascii="Open Sans" w:hAnsi="Open Sans" w:cs="Open Sans"/>
          <w:lang w:val="fr-FR"/>
        </w:rPr>
        <w:t>2. GivEnergy PR contact: Roxanne Abercrombie, roxanne.abercrombie@givenergy.co.uk</w:t>
      </w:r>
    </w:p>
    <w:p w14:paraId="5D139BDD" w14:textId="77777777" w:rsidR="00496C83" w:rsidRPr="000D7DB1" w:rsidRDefault="00496C83" w:rsidP="00496C83">
      <w:pPr>
        <w:ind w:left="720"/>
        <w:rPr>
          <w:rFonts w:ascii="Open Sans" w:hAnsi="Open Sans" w:cs="Open Sans"/>
          <w:b/>
          <w:bCs/>
          <w:lang w:val="fr-FR"/>
        </w:rPr>
      </w:pPr>
    </w:p>
    <w:p w14:paraId="544F45A0" w14:textId="77777777" w:rsidR="00496C83" w:rsidRPr="00827291" w:rsidRDefault="00496C83" w:rsidP="00496C83">
      <w:pPr>
        <w:ind w:left="720"/>
        <w:rPr>
          <w:rFonts w:ascii="Open Sans" w:hAnsi="Open Sans" w:cs="Open Sans"/>
          <w:b/>
          <w:bCs/>
        </w:rPr>
      </w:pPr>
      <w:r w:rsidRPr="00827291">
        <w:rPr>
          <w:rFonts w:ascii="Open Sans" w:hAnsi="Open Sans" w:cs="Open Sans"/>
          <w:b/>
          <w:bCs/>
        </w:rPr>
        <w:t xml:space="preserve">About </w:t>
      </w:r>
      <w:r>
        <w:rPr>
          <w:rFonts w:ascii="Open Sans" w:hAnsi="Open Sans" w:cs="Open Sans"/>
          <w:b/>
          <w:bCs/>
        </w:rPr>
        <w:t>GivEnergy</w:t>
      </w:r>
      <w:r w:rsidRPr="00827291">
        <w:rPr>
          <w:rFonts w:ascii="Open Sans" w:hAnsi="Open Sans" w:cs="Open Sans"/>
          <w:b/>
          <w:bCs/>
        </w:rPr>
        <w:t xml:space="preserve">: </w:t>
      </w:r>
    </w:p>
    <w:p w14:paraId="002EEAE3" w14:textId="77777777" w:rsidR="00496C83" w:rsidRDefault="00496C83" w:rsidP="00496C83">
      <w:pPr>
        <w:pStyle w:val="BodyText"/>
        <w:rPr>
          <w:sz w:val="20"/>
        </w:rPr>
      </w:pPr>
    </w:p>
    <w:p w14:paraId="22F5BF30" w14:textId="77777777" w:rsidR="00496C83" w:rsidRDefault="00496C83" w:rsidP="00496C83">
      <w:pPr>
        <w:pStyle w:val="BodyText"/>
        <w:rPr>
          <w:sz w:val="20"/>
        </w:rPr>
      </w:pPr>
    </w:p>
    <w:p w14:paraId="48B45B2C" w14:textId="77777777" w:rsidR="00496C83" w:rsidRDefault="00496C83" w:rsidP="00496C83">
      <w:pPr>
        <w:pStyle w:val="BodyText"/>
        <w:rPr>
          <w:sz w:val="20"/>
        </w:rPr>
      </w:pPr>
    </w:p>
    <w:p w14:paraId="4A1A7AD4" w14:textId="77777777" w:rsidR="00496C83" w:rsidRPr="00827291" w:rsidRDefault="00496C83" w:rsidP="00496C83">
      <w:pPr>
        <w:pStyle w:val="BodyText"/>
        <w:ind w:left="720"/>
        <w:rPr>
          <w:rFonts w:ascii="Open Sans" w:hAnsi="Open Sans" w:cs="Open Sans"/>
          <w:sz w:val="20"/>
        </w:rPr>
      </w:pPr>
      <w:r w:rsidRPr="00827291">
        <w:rPr>
          <w:rFonts w:ascii="Open Sans" w:hAnsi="Open Sans" w:cs="Open Sans"/>
          <w:sz w:val="21"/>
          <w:szCs w:val="21"/>
          <w:shd w:val="clear" w:color="auto" w:fill="FFFFFF"/>
        </w:rPr>
        <w:t xml:space="preserve">GivEnergy is a manufacturer of electronic equipment designed to manage energy use and production. We </w:t>
      </w:r>
      <w:proofErr w:type="spellStart"/>
      <w:r w:rsidRPr="00827291">
        <w:rPr>
          <w:rFonts w:ascii="Open Sans" w:hAnsi="Open Sans" w:cs="Open Sans"/>
          <w:sz w:val="21"/>
          <w:szCs w:val="21"/>
          <w:shd w:val="clear" w:color="auto" w:fill="FFFFFF"/>
        </w:rPr>
        <w:t>specialise</w:t>
      </w:r>
      <w:proofErr w:type="spellEnd"/>
      <w:r w:rsidRPr="00827291">
        <w:rPr>
          <w:rFonts w:ascii="Open Sans" w:hAnsi="Open Sans" w:cs="Open Sans"/>
          <w:sz w:val="21"/>
          <w:szCs w:val="21"/>
          <w:shd w:val="clear" w:color="auto" w:fill="FFFFFF"/>
        </w:rPr>
        <w:t xml:space="preserve"> in our range of inverters and battery systems which have been developed to negate the need for costly infrastructure upgrades in </w:t>
      </w:r>
      <w:r>
        <w:rPr>
          <w:rFonts w:ascii="Open Sans" w:hAnsi="Open Sans" w:cs="Open Sans"/>
          <w:sz w:val="21"/>
          <w:szCs w:val="21"/>
          <w:shd w:val="clear" w:color="auto" w:fill="FFFFFF"/>
        </w:rPr>
        <w:t>l</w:t>
      </w:r>
      <w:r w:rsidRPr="00827291">
        <w:rPr>
          <w:rFonts w:ascii="Open Sans" w:hAnsi="Open Sans" w:cs="Open Sans"/>
          <w:sz w:val="21"/>
          <w:szCs w:val="21"/>
          <w:shd w:val="clear" w:color="auto" w:fill="FFFFFF"/>
        </w:rPr>
        <w:t>ow</w:t>
      </w:r>
      <w:r>
        <w:rPr>
          <w:rFonts w:ascii="Open Sans" w:hAnsi="Open Sans" w:cs="Open Sans"/>
          <w:sz w:val="21"/>
          <w:szCs w:val="21"/>
          <w:shd w:val="clear" w:color="auto" w:fill="FFFFFF"/>
        </w:rPr>
        <w:t>-v</w:t>
      </w:r>
      <w:r w:rsidRPr="00827291">
        <w:rPr>
          <w:rFonts w:ascii="Open Sans" w:hAnsi="Open Sans" w:cs="Open Sans"/>
          <w:sz w:val="21"/>
          <w:szCs w:val="21"/>
          <w:shd w:val="clear" w:color="auto" w:fill="FFFFFF"/>
        </w:rPr>
        <w:t xml:space="preserve">oltage areas. Our systems use intelligent algorithms to peak shave and make the most of </w:t>
      </w:r>
      <w:proofErr w:type="spellStart"/>
      <w:r w:rsidRPr="00827291">
        <w:rPr>
          <w:rFonts w:ascii="Open Sans" w:hAnsi="Open Sans" w:cs="Open Sans"/>
          <w:sz w:val="21"/>
          <w:szCs w:val="21"/>
          <w:shd w:val="clear" w:color="auto" w:fill="FFFFFF"/>
        </w:rPr>
        <w:t>ToU</w:t>
      </w:r>
      <w:proofErr w:type="spellEnd"/>
      <w:r w:rsidRPr="00827291">
        <w:rPr>
          <w:rFonts w:ascii="Open Sans" w:hAnsi="Open Sans" w:cs="Open Sans"/>
          <w:sz w:val="21"/>
          <w:szCs w:val="21"/>
          <w:shd w:val="clear" w:color="auto" w:fill="FFFFFF"/>
        </w:rPr>
        <w:t xml:space="preserve"> and economy 7 tariffs as well as storing excess-generated power from solar, wind etc.</w:t>
      </w:r>
      <w:r>
        <w:rPr>
          <w:rFonts w:ascii="Open Sans" w:hAnsi="Open Sans" w:cs="Open Sans"/>
          <w:sz w:val="21"/>
          <w:szCs w:val="21"/>
          <w:shd w:val="clear" w:color="auto" w:fill="FFFFFF"/>
        </w:rPr>
        <w:t>,</w:t>
      </w:r>
      <w:r w:rsidRPr="00827291">
        <w:rPr>
          <w:rFonts w:ascii="Open Sans" w:hAnsi="Open Sans" w:cs="Open Sans"/>
          <w:sz w:val="21"/>
          <w:szCs w:val="21"/>
          <w:shd w:val="clear" w:color="auto" w:fill="FFFFFF"/>
        </w:rPr>
        <w:t xml:space="preserve"> to </w:t>
      </w:r>
      <w:proofErr w:type="spellStart"/>
      <w:r w:rsidRPr="00827291">
        <w:rPr>
          <w:rFonts w:ascii="Open Sans" w:hAnsi="Open Sans" w:cs="Open Sans"/>
          <w:sz w:val="21"/>
          <w:szCs w:val="21"/>
          <w:shd w:val="clear" w:color="auto" w:fill="FFFFFF"/>
        </w:rPr>
        <w:t>maximise</w:t>
      </w:r>
      <w:proofErr w:type="spellEnd"/>
      <w:r w:rsidRPr="00827291">
        <w:rPr>
          <w:rFonts w:ascii="Open Sans" w:hAnsi="Open Sans" w:cs="Open Sans"/>
          <w:sz w:val="21"/>
          <w:szCs w:val="21"/>
          <w:shd w:val="clear" w:color="auto" w:fill="FFFFFF"/>
        </w:rPr>
        <w:t xml:space="preserve"> self</w:t>
      </w:r>
      <w:r>
        <w:rPr>
          <w:rFonts w:ascii="Open Sans" w:hAnsi="Open Sans" w:cs="Open Sans"/>
          <w:sz w:val="21"/>
          <w:szCs w:val="21"/>
          <w:shd w:val="clear" w:color="auto" w:fill="FFFFFF"/>
        </w:rPr>
        <w:t>-</w:t>
      </w:r>
      <w:r w:rsidRPr="00827291">
        <w:rPr>
          <w:rFonts w:ascii="Open Sans" w:hAnsi="Open Sans" w:cs="Open Sans"/>
          <w:sz w:val="21"/>
          <w:szCs w:val="21"/>
          <w:shd w:val="clear" w:color="auto" w:fill="FFFFFF"/>
        </w:rPr>
        <w:t>consumption.</w:t>
      </w:r>
    </w:p>
    <w:p w14:paraId="74E6FAAB" w14:textId="77777777" w:rsidR="00496C83" w:rsidRDefault="00496C83" w:rsidP="00496C83">
      <w:pPr>
        <w:pStyle w:val="BodyText"/>
        <w:rPr>
          <w:sz w:val="20"/>
        </w:rPr>
      </w:pPr>
    </w:p>
    <w:p w14:paraId="5C2B624A" w14:textId="77777777" w:rsidR="00496C83" w:rsidRDefault="00496C83" w:rsidP="00496C83">
      <w:pPr>
        <w:pStyle w:val="BodyText"/>
        <w:rPr>
          <w:sz w:val="20"/>
        </w:rPr>
      </w:pPr>
    </w:p>
    <w:p w14:paraId="07668794" w14:textId="77777777" w:rsidR="00496C83" w:rsidRDefault="00496C83" w:rsidP="00496C83">
      <w:pPr>
        <w:pStyle w:val="BodyText"/>
        <w:rPr>
          <w:sz w:val="20"/>
        </w:rPr>
      </w:pPr>
    </w:p>
    <w:p w14:paraId="036BF251" w14:textId="77777777" w:rsidR="00496C83" w:rsidRDefault="00496C83" w:rsidP="00496C83">
      <w:pPr>
        <w:pStyle w:val="BodyText"/>
        <w:rPr>
          <w:sz w:val="20"/>
        </w:rPr>
      </w:pPr>
    </w:p>
    <w:p w14:paraId="5F3BADB8" w14:textId="77777777" w:rsidR="00496C83" w:rsidRDefault="00496C83" w:rsidP="00496C83">
      <w:pPr>
        <w:pStyle w:val="BodyText"/>
        <w:rPr>
          <w:sz w:val="20"/>
        </w:rPr>
      </w:pPr>
    </w:p>
    <w:p w14:paraId="0F8450B3" w14:textId="77777777" w:rsidR="00496C83" w:rsidRDefault="00496C83" w:rsidP="00496C83">
      <w:pPr>
        <w:pStyle w:val="BodyText"/>
        <w:rPr>
          <w:sz w:val="20"/>
        </w:rPr>
      </w:pPr>
    </w:p>
    <w:p w14:paraId="6218A93C" w14:textId="77777777" w:rsidR="00496C83" w:rsidRDefault="00496C83" w:rsidP="00496C83">
      <w:pPr>
        <w:pStyle w:val="BodyText"/>
        <w:rPr>
          <w:sz w:val="20"/>
        </w:rPr>
      </w:pPr>
    </w:p>
    <w:p w14:paraId="67214434" w14:textId="77777777" w:rsidR="00496C83" w:rsidRDefault="00496C83" w:rsidP="00496C83">
      <w:pPr>
        <w:pStyle w:val="BodyText"/>
        <w:rPr>
          <w:sz w:val="20"/>
        </w:rPr>
      </w:pPr>
    </w:p>
    <w:p w14:paraId="02425DD4" w14:textId="77777777" w:rsidR="00496C83" w:rsidRDefault="00496C83" w:rsidP="00496C83">
      <w:pPr>
        <w:pStyle w:val="BodyText"/>
        <w:rPr>
          <w:sz w:val="20"/>
        </w:rPr>
      </w:pPr>
    </w:p>
    <w:p w14:paraId="471646D0" w14:textId="77777777" w:rsidR="00496C83" w:rsidRDefault="00496C83" w:rsidP="00496C83">
      <w:pPr>
        <w:pStyle w:val="BodyText"/>
        <w:rPr>
          <w:sz w:val="20"/>
        </w:rPr>
      </w:pPr>
    </w:p>
    <w:p w14:paraId="3CA76744" w14:textId="77777777" w:rsidR="00496C83" w:rsidRDefault="00496C83" w:rsidP="00496C83">
      <w:pPr>
        <w:pStyle w:val="BodyText"/>
        <w:rPr>
          <w:sz w:val="20"/>
        </w:rPr>
      </w:pPr>
    </w:p>
    <w:p w14:paraId="7D31740A" w14:textId="77777777" w:rsidR="00496C83" w:rsidRDefault="00496C83" w:rsidP="00496C83">
      <w:pPr>
        <w:pStyle w:val="BodyText"/>
        <w:rPr>
          <w:sz w:val="20"/>
        </w:rPr>
      </w:pPr>
    </w:p>
    <w:p w14:paraId="6D3DA9C1" w14:textId="77777777" w:rsidR="00496C83" w:rsidRDefault="00496C83" w:rsidP="00496C83">
      <w:pPr>
        <w:spacing w:before="50"/>
        <w:ind w:right="2713"/>
        <w:rPr>
          <w:sz w:val="14"/>
        </w:rPr>
      </w:pPr>
    </w:p>
    <w:p w14:paraId="71A63058" w14:textId="77777777" w:rsidR="00496C83" w:rsidRDefault="00496C83" w:rsidP="00496C83">
      <w:pPr>
        <w:spacing w:before="50"/>
        <w:ind w:right="2713"/>
        <w:rPr>
          <w:sz w:val="14"/>
        </w:rPr>
      </w:pPr>
    </w:p>
    <w:p w14:paraId="0F999B14" w14:textId="77777777" w:rsidR="00496C83" w:rsidRDefault="00496C83" w:rsidP="00496C83">
      <w:pPr>
        <w:spacing w:before="50"/>
        <w:ind w:right="2713"/>
        <w:rPr>
          <w:sz w:val="14"/>
        </w:rPr>
      </w:pPr>
    </w:p>
    <w:p w14:paraId="12DF1287" w14:textId="77777777" w:rsidR="00496C83" w:rsidRDefault="00496C83" w:rsidP="00496C83">
      <w:pPr>
        <w:spacing w:before="50"/>
        <w:ind w:right="2713"/>
        <w:rPr>
          <w:sz w:val="14"/>
        </w:rPr>
      </w:pPr>
    </w:p>
    <w:p w14:paraId="12D68ABB" w14:textId="77777777" w:rsidR="00496C83" w:rsidRDefault="00496C83" w:rsidP="00496C83"/>
    <w:p w14:paraId="4B94D890" w14:textId="77777777" w:rsidR="00496C83" w:rsidRDefault="00496C83" w:rsidP="00496C83"/>
    <w:p w14:paraId="2844E1BC" w14:textId="77777777" w:rsidR="00496C83" w:rsidRDefault="00496C83" w:rsidP="00496C83"/>
    <w:p w14:paraId="4343A7B5" w14:textId="77777777" w:rsidR="00496C83" w:rsidRDefault="00496C83"/>
    <w:sectPr w:rsidR="00496C8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9F704" w14:textId="77777777" w:rsidR="009B1F2D" w:rsidRDefault="009B1F2D">
      <w:r>
        <w:separator/>
      </w:r>
    </w:p>
  </w:endnote>
  <w:endnote w:type="continuationSeparator" w:id="0">
    <w:p w14:paraId="6D73DAC1" w14:textId="77777777" w:rsidR="009B1F2D" w:rsidRDefault="009B1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CA80A" w14:textId="77777777" w:rsidR="009B1F2D" w:rsidRDefault="009B1F2D">
      <w:r>
        <w:separator/>
      </w:r>
    </w:p>
  </w:footnote>
  <w:footnote w:type="continuationSeparator" w:id="0">
    <w:p w14:paraId="125D262C" w14:textId="77777777" w:rsidR="009B1F2D" w:rsidRDefault="009B1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49F78" w14:textId="77777777" w:rsidR="00827291" w:rsidRDefault="00000000">
    <w:pPr>
      <w:pStyle w:val="Header"/>
    </w:pPr>
    <w:r>
      <w:rPr>
        <w:rFonts w:ascii="Times New Roman"/>
        <w:noProof/>
        <w:sz w:val="20"/>
      </w:rPr>
      <w:drawing>
        <wp:anchor distT="0" distB="0" distL="114300" distR="114300" simplePos="0" relativeHeight="251659264" behindDoc="1" locked="0" layoutInCell="1" allowOverlap="1" wp14:anchorId="36E2B68D" wp14:editId="32820282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1590675" cy="361950"/>
          <wp:effectExtent l="0" t="0" r="9525" b="0"/>
          <wp:wrapTight wrapText="bothSides">
            <wp:wrapPolygon edited="0">
              <wp:start x="19919" y="0"/>
              <wp:lineTo x="0" y="0"/>
              <wp:lineTo x="0" y="18189"/>
              <wp:lineTo x="15780" y="20463"/>
              <wp:lineTo x="19919" y="20463"/>
              <wp:lineTo x="21471" y="5684"/>
              <wp:lineTo x="21471" y="0"/>
              <wp:lineTo x="19919" y="0"/>
            </wp:wrapPolygon>
          </wp:wrapTight>
          <wp:docPr id="1" name="Picture 1" descr="Ic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inline distT="0" distB="0" distL="0" distR="0" wp14:anchorId="40A71369" wp14:editId="64A08958">
              <wp:extent cx="414020" cy="414020"/>
              <wp:effectExtent l="9525" t="9525" r="5080" b="5080"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14020" cy="414020"/>
                        <a:chOff x="0" y="0"/>
                        <a:chExt cx="652" cy="652"/>
                      </a:xfrm>
                    </wpg:grpSpPr>
                    <wps:wsp>
                      <wps:cNvPr id="3" name="Freeform 4"/>
                      <wps:cNvSpPr>
                        <a:spLocks/>
                      </wps:cNvSpPr>
                      <wps:spPr bwMode="auto">
                        <a:xfrm>
                          <a:off x="0" y="0"/>
                          <a:ext cx="652" cy="652"/>
                        </a:xfrm>
                        <a:custGeom>
                          <a:avLst/>
                          <a:gdLst>
                            <a:gd name="T0" fmla="*/ 652 w 652"/>
                            <a:gd name="T1" fmla="*/ 0 h 652"/>
                            <a:gd name="T2" fmla="*/ 0 w 652"/>
                            <a:gd name="T3" fmla="*/ 0 h 652"/>
                            <a:gd name="T4" fmla="*/ 0 w 652"/>
                            <a:gd name="T5" fmla="*/ 652 h 652"/>
                            <a:gd name="T6" fmla="*/ 652 w 652"/>
                            <a:gd name="T7" fmla="*/ 0 h 652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652" h="652">
                              <a:moveTo>
                                <a:pt x="652" y="0"/>
                              </a:moveTo>
                              <a:lnTo>
                                <a:pt x="0" y="0"/>
                              </a:lnTo>
                              <a:lnTo>
                                <a:pt x="0" y="652"/>
                              </a:lnTo>
                              <a:lnTo>
                                <a:pt x="6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0B9A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63C58C49" id="Group 2" o:spid="_x0000_s1026" style="width:32.6pt;height:32.6pt;mso-position-horizontal-relative:char;mso-position-vertical-relative:line" coordsize="652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">
              <v:shape id="Freeform 4" o:spid="_x0000_s1027" style="position:absolute;width:652;height:652;visibility:visible;mso-wrap-style:square;v-text-anchor:top" coordsize="652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" path="m652,l,,,652,652,xe" fillcolor="#50b9aa" stroked="f">
                <v:path arrowok="t" o:connecttype="custom" o:connectlocs="652,0;0,0;0,652;652,0" o:connectangles="0,0,0,0"/>
              </v:shape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83"/>
    <w:rsid w:val="000D52B9"/>
    <w:rsid w:val="00204A12"/>
    <w:rsid w:val="002E3E29"/>
    <w:rsid w:val="00496C83"/>
    <w:rsid w:val="006D1F70"/>
    <w:rsid w:val="009B1F2D"/>
    <w:rsid w:val="00CB47CC"/>
    <w:rsid w:val="00EA5AC7"/>
    <w:rsid w:val="00F0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F5137"/>
  <w15:chartTrackingRefBased/>
  <w15:docId w15:val="{4A72F53D-A7D1-4778-9021-5F3CD6129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83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496C83"/>
  </w:style>
  <w:style w:type="character" w:customStyle="1" w:styleId="BodyTextChar">
    <w:name w:val="Body Text Char"/>
    <w:basedOn w:val="DefaultParagraphFont"/>
    <w:link w:val="BodyText"/>
    <w:uiPriority w:val="1"/>
    <w:semiHidden/>
    <w:rsid w:val="00496C83"/>
    <w:rPr>
      <w:rFonts w:ascii="Microsoft Sans Serif" w:eastAsia="Microsoft Sans Serif" w:hAnsi="Microsoft Sans Serif" w:cs="Microsoft Sans Serif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96C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C83"/>
    <w:rPr>
      <w:rFonts w:ascii="Microsoft Sans Serif" w:eastAsia="Microsoft Sans Serif" w:hAnsi="Microsoft Sans Serif" w:cs="Microsoft Sans Serif"/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496C8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venergy.co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Roxanne Abercrombie</dc:creator>
  <cp:keywords/>
  <dc:description/>
  <cp:lastModifiedBy>Roxanne Abercrombie</cp:lastModifiedBy>
  <cp:revision>3</cp:revision>
  <dcterms:created xsi:type="dcterms:W3CDTF">2023-05-18T15:10:00Z</dcterms:created>
  <dcterms:modified xsi:type="dcterms:W3CDTF">2023-05-19T11:05:00Z</dcterms:modified>
</cp:coreProperties>
</file>